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77"/>
        <w:tblW w:w="9500" w:type="dxa"/>
        <w:tblLook w:val="04A0" w:firstRow="1" w:lastRow="0" w:firstColumn="1" w:lastColumn="0" w:noHBand="0" w:noVBand="1"/>
      </w:tblPr>
      <w:tblGrid>
        <w:gridCol w:w="2405"/>
        <w:gridCol w:w="1703"/>
        <w:gridCol w:w="5392"/>
      </w:tblGrid>
      <w:tr w:rsidR="007D6062" w:rsidRPr="00AC6B03" w14:paraId="6B3F46AE" w14:textId="77777777" w:rsidTr="007D6062">
        <w:trPr>
          <w:trHeight w:val="2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E6A5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6B03">
              <w:rPr>
                <w:b/>
                <w:bCs/>
                <w:color w:val="000000" w:themeColor="text1"/>
                <w:sz w:val="20"/>
                <w:szCs w:val="20"/>
              </w:rPr>
              <w:t>Gün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B3A35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6B03">
              <w:rPr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4DD2A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6B03">
              <w:rPr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</w:tr>
      <w:tr w:rsidR="007D6062" w:rsidRPr="00AC6B03" w14:paraId="6655B280" w14:textId="77777777" w:rsidTr="007D6062">
        <w:trPr>
          <w:trHeight w:val="28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77D24" w14:textId="1CB77826" w:rsidR="007D6062" w:rsidRPr="00AC6B03" w:rsidRDefault="00EF397A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PAZARTESİ</w:t>
            </w:r>
            <w:r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.0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.2024</w:t>
            </w:r>
            <w:r w:rsidR="007D606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B8B3" w14:textId="65B5FBDD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10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00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 w:rsidRPr="00AC6B03">
              <w:rPr>
                <w:color w:val="000000" w:themeColor="text1"/>
                <w:sz w:val="20"/>
                <w:szCs w:val="20"/>
              </w:rPr>
              <w:t xml:space="preserve">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1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726" w14:textId="2756F756" w:rsidR="007D6062" w:rsidRPr="00AC6B03" w:rsidRDefault="007D6062" w:rsidP="007D6062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Ortaklıklar Hukuku</w:t>
            </w:r>
          </w:p>
        </w:tc>
      </w:tr>
      <w:tr w:rsidR="007D6062" w:rsidRPr="00AC6B03" w14:paraId="40BFA301" w14:textId="77777777" w:rsidTr="007D6062">
        <w:trPr>
          <w:trHeight w:val="3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B56A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55FFA" w14:textId="70A01D1A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11.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3B4" w14:textId="02BF7E1F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Ceza Usul Hukuku II</w:t>
            </w:r>
          </w:p>
        </w:tc>
      </w:tr>
      <w:tr w:rsidR="007D6062" w:rsidRPr="00AC6B03" w14:paraId="3B9A3076" w14:textId="77777777" w:rsidTr="007D6062">
        <w:trPr>
          <w:trHeight w:val="3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28EE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8003C" w14:textId="24604438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4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EC78" w14:textId="3A8C163E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Ceza Hukuku Özel Hükümler II</w:t>
            </w:r>
          </w:p>
        </w:tc>
      </w:tr>
      <w:tr w:rsidR="007D6062" w:rsidRPr="00AC6B03" w14:paraId="3AE7AAA4" w14:textId="77777777" w:rsidTr="007D6062">
        <w:trPr>
          <w:trHeight w:val="29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E23B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B039" w14:textId="444E2CB2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6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5CCA" w14:textId="2B4EDEB9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Avrupa Birliği Hukuku</w:t>
            </w:r>
          </w:p>
        </w:tc>
      </w:tr>
      <w:tr w:rsidR="007D6062" w:rsidRPr="00AC6B03" w14:paraId="05085E97" w14:textId="77777777" w:rsidTr="007D6062">
        <w:trPr>
          <w:trHeight w:val="2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2287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B83CA" w14:textId="0DD86389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6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7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A1B1" w14:textId="272DDB0F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Uluslararası Özel Hukuk II</w:t>
            </w:r>
          </w:p>
        </w:tc>
      </w:tr>
      <w:tr w:rsidR="007D6062" w:rsidRPr="00AC6B03" w14:paraId="26EAA227" w14:textId="77777777" w:rsidTr="007D6062">
        <w:trPr>
          <w:trHeight w:val="2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7B28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7F20" w14:textId="245217B3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8.0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0 </w:t>
            </w:r>
            <w:r w:rsidRPr="001C4A57">
              <w:rPr>
                <w:color w:val="000000" w:themeColor="text1"/>
                <w:sz w:val="20"/>
                <w:szCs w:val="20"/>
              </w:rPr>
              <w:t>–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9.0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E769" w14:textId="3E6B5E1A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Kariyer Planlama</w:t>
            </w:r>
          </w:p>
        </w:tc>
      </w:tr>
      <w:tr w:rsidR="007D6062" w:rsidRPr="001C4A57" w14:paraId="10F2516A" w14:textId="77777777" w:rsidTr="007D6062">
        <w:trPr>
          <w:trHeight w:val="28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B81AC" w14:textId="60EF891C" w:rsidR="007D6062" w:rsidRPr="00AC6B03" w:rsidRDefault="00EF397A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SALI</w:t>
            </w:r>
            <w:r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.2024</w:t>
            </w:r>
            <w:r w:rsidR="007D606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4C3E" w14:textId="040EA075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09.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0 - 10.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DF88" w14:textId="68CFEA5B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Eşya Hukuku II</w:t>
            </w:r>
          </w:p>
        </w:tc>
      </w:tr>
      <w:tr w:rsidR="007D6062" w:rsidRPr="001C4A57" w14:paraId="29AD7F6B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9F9D8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29EFF" w14:textId="6A2CC424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1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Pr="001C4A57">
              <w:rPr>
                <w:color w:val="000000" w:themeColor="text1"/>
                <w:sz w:val="20"/>
                <w:szCs w:val="20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2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Pr="001C4A57">
              <w:rPr>
                <w:color w:val="000000" w:themeColor="text1"/>
                <w:sz w:val="20"/>
                <w:szCs w:val="20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7A12" w14:textId="61241481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Uluslararası Deniz Hukuku</w:t>
            </w:r>
          </w:p>
        </w:tc>
      </w:tr>
      <w:tr w:rsidR="007D6062" w:rsidRPr="001C4A57" w14:paraId="54C2619D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DE5B6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28003" w14:textId="491AF9E4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2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C789" w14:textId="31C89853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Anayasa Hukuku II</w:t>
            </w:r>
          </w:p>
        </w:tc>
      </w:tr>
      <w:tr w:rsidR="007D6062" w:rsidRPr="001C4A57" w14:paraId="094ECC78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79DA6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CC6F" w14:textId="54EA2E0C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4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0 </w:t>
            </w:r>
            <w:r w:rsidRPr="001C4A57">
              <w:rPr>
                <w:color w:val="000000" w:themeColor="text1"/>
                <w:sz w:val="20"/>
                <w:szCs w:val="20"/>
              </w:rPr>
              <w:t>–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A413" w14:textId="6042D678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Tahkim ve Uzlaşma</w:t>
            </w:r>
          </w:p>
        </w:tc>
      </w:tr>
      <w:tr w:rsidR="007D6062" w:rsidRPr="001C4A57" w14:paraId="2C4005A0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6D4A9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932A9" w14:textId="0DE7591B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3A03" w14:textId="1EDC4EAB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Borçlar Hukuku II (Genel Hükümler)</w:t>
            </w:r>
          </w:p>
        </w:tc>
      </w:tr>
      <w:tr w:rsidR="007D6062" w:rsidRPr="001C4A57" w14:paraId="2D4E67AB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ECA80" w14:textId="77777777" w:rsidR="007D6062" w:rsidRPr="001C4A57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B5EA7" w14:textId="0AC1679E" w:rsidR="007D6062" w:rsidRPr="001C4A57" w:rsidRDefault="007D6062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16.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0 – 17.00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F174" w14:textId="07EF23A2" w:rsidR="007D6062" w:rsidRPr="001C4A57" w:rsidRDefault="007D6062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Kamu Maliyesi</w:t>
            </w:r>
          </w:p>
        </w:tc>
      </w:tr>
      <w:tr w:rsidR="007D6062" w:rsidRPr="001C4A57" w14:paraId="63135FC6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2BA6" w14:textId="77777777" w:rsidR="007D6062" w:rsidRPr="001C4A57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0703A" w14:textId="5A9C74CD" w:rsidR="007D6062" w:rsidRPr="001C4A57" w:rsidRDefault="007D6062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8.0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0 </w:t>
            </w:r>
            <w:r w:rsidRPr="001C4A57">
              <w:rPr>
                <w:color w:val="000000" w:themeColor="text1"/>
                <w:sz w:val="20"/>
                <w:szCs w:val="20"/>
              </w:rPr>
              <w:t>–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9.0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0A48" w14:textId="5BC09954" w:rsidR="007D6062" w:rsidRPr="001C4A57" w:rsidRDefault="007D6062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Atatürk İlke ve İnkılap Tarihi II</w:t>
            </w:r>
          </w:p>
        </w:tc>
      </w:tr>
      <w:tr w:rsidR="007D6062" w:rsidRPr="00AC6B03" w14:paraId="2ACF40B0" w14:textId="77777777" w:rsidTr="007D6062">
        <w:trPr>
          <w:trHeight w:val="28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4A0C5" w14:textId="662F5142" w:rsidR="007D6062" w:rsidRPr="00AC6B03" w:rsidRDefault="00EF397A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ÇARŞAMBA</w:t>
            </w:r>
            <w:r w:rsidRPr="001C4A5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.2024</w:t>
            </w:r>
            <w:r w:rsidR="007D606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70A5" w14:textId="7777777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09.00 - 10.00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43EE" w14:textId="0068E287" w:rsidR="007D6062" w:rsidRPr="007E62BA" w:rsidRDefault="007D6062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Genel Kamu Hukuku II</w:t>
            </w:r>
            <w:r w:rsidR="007E62BA">
              <w:rPr>
                <w:color w:val="000000" w:themeColor="text1"/>
                <w:sz w:val="20"/>
                <w:szCs w:val="20"/>
              </w:rPr>
              <w:t>- İnsan Hakları H</w:t>
            </w:r>
            <w:r w:rsidR="007E62BA">
              <w:rPr>
                <w:color w:val="000000" w:themeColor="text1"/>
                <w:sz w:val="20"/>
                <w:szCs w:val="20"/>
                <w:lang w:val="tr-TR"/>
              </w:rPr>
              <w:t>ukuku</w:t>
            </w:r>
          </w:p>
        </w:tc>
      </w:tr>
      <w:tr w:rsidR="007D6062" w:rsidRPr="00AC6B03" w14:paraId="5A04388C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16EE9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8CBB8" w14:textId="1A6B6DF4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10.00 - 11.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BB93" w14:textId="77777777" w:rsidR="007D6062" w:rsidRPr="001C4A57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Ceza Hukuku Genel Hükümler II</w:t>
            </w:r>
          </w:p>
          <w:p w14:paraId="25EC1B0D" w14:textId="3AE5E3A1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6062" w:rsidRPr="00AC6B03" w14:paraId="01E079FD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A4114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7D87" w14:textId="0CA161C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</w:rPr>
              <w:t>1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Pr="001C4A57">
              <w:rPr>
                <w:color w:val="000000" w:themeColor="text1"/>
                <w:sz w:val="20"/>
                <w:szCs w:val="20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2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4ED4" w14:textId="4836D52D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Medeni Hukuk II</w:t>
            </w:r>
          </w:p>
        </w:tc>
      </w:tr>
      <w:tr w:rsidR="007D6062" w:rsidRPr="00AC6B03" w14:paraId="23DDE79E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481AE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AE7A" w14:textId="6DD0F78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2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Pr="001C4A57">
              <w:rPr>
                <w:color w:val="000000" w:themeColor="text1"/>
                <w:sz w:val="20"/>
                <w:szCs w:val="20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6CFC" w14:textId="40337BEB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İktisada Giriş II</w:t>
            </w:r>
          </w:p>
        </w:tc>
      </w:tr>
      <w:tr w:rsidR="007D6062" w:rsidRPr="00AC6B03" w14:paraId="1685DB75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B5E89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661D8" w14:textId="097977BB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.30 - 1</w:t>
            </w:r>
            <w:r w:rsidRPr="001C4A57">
              <w:rPr>
                <w:color w:val="000000" w:themeColor="text1"/>
                <w:sz w:val="20"/>
                <w:szCs w:val="20"/>
              </w:rPr>
              <w:t>4</w:t>
            </w:r>
            <w:r w:rsidRPr="00AC6B03">
              <w:rPr>
                <w:color w:val="000000" w:themeColor="text1"/>
                <w:sz w:val="20"/>
                <w:szCs w:val="20"/>
              </w:rPr>
              <w:t>.30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7E86" w14:textId="3ED79910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Miras Hukuku</w:t>
            </w:r>
          </w:p>
        </w:tc>
      </w:tr>
      <w:tr w:rsidR="007D6062" w:rsidRPr="001C4A57" w14:paraId="72EDA953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9D09" w14:textId="77777777" w:rsidR="007D6062" w:rsidRPr="001C4A57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130B8" w14:textId="30B0A21F" w:rsidR="007D6062" w:rsidRPr="001C4A57" w:rsidRDefault="007D6062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14.30 – 1</w:t>
            </w:r>
            <w:r w:rsidR="00352FD5">
              <w:rPr>
                <w:color w:val="000000" w:themeColor="text1"/>
                <w:sz w:val="20"/>
                <w:szCs w:val="20"/>
                <w:lang w:val="tr-TR"/>
              </w:rPr>
              <w:t>6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.</w:t>
            </w:r>
            <w:r w:rsidR="00352FD5"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E381" w14:textId="473951D1" w:rsidR="007D6062" w:rsidRPr="001C4A57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Borçlar Hukuku Özel Hükümler II</w:t>
            </w:r>
          </w:p>
        </w:tc>
      </w:tr>
      <w:tr w:rsidR="007D6062" w:rsidRPr="00AC6B03" w14:paraId="1B19436E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0C716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25794" w14:textId="70F0725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16:</w:t>
            </w:r>
            <w:r w:rsidR="00352FD5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0 - 17.</w:t>
            </w:r>
            <w:r w:rsidR="00352FD5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B8A2" w14:textId="4FA7E37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Hukuk ve Etik</w:t>
            </w:r>
          </w:p>
        </w:tc>
      </w:tr>
      <w:tr w:rsidR="007D6062" w:rsidRPr="00AC6B03" w14:paraId="035A5A3A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286A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B5C54" w14:textId="56B2365D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8.0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0 </w:t>
            </w:r>
            <w:r w:rsidRPr="001C4A57">
              <w:rPr>
                <w:color w:val="000000" w:themeColor="text1"/>
                <w:sz w:val="20"/>
                <w:szCs w:val="20"/>
              </w:rPr>
              <w:t>–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9.0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B29F" w14:textId="54E3B3AE" w:rsidR="007D6062" w:rsidRPr="001C4A57" w:rsidRDefault="007D6062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Yabancı Dil II</w:t>
            </w:r>
          </w:p>
        </w:tc>
      </w:tr>
      <w:tr w:rsidR="007D6062" w:rsidRPr="00AC6B03" w14:paraId="5DA9F083" w14:textId="77777777" w:rsidTr="007D6062">
        <w:trPr>
          <w:trHeight w:val="28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C9C3E" w14:textId="7DF12A3D" w:rsidR="007D6062" w:rsidRPr="00AC6B03" w:rsidRDefault="00EF397A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PERŞEMBE</w:t>
            </w:r>
            <w:r w:rsidRPr="001C4A5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.2024</w:t>
            </w:r>
            <w:r w:rsidR="007D606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C2BA" w14:textId="4E595D4F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09.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0 - 10.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28FF" w14:textId="2E99C073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Medeni Usul Hukuku II</w:t>
            </w:r>
          </w:p>
        </w:tc>
      </w:tr>
      <w:tr w:rsidR="007D6062" w:rsidRPr="00AC6B03" w14:paraId="7D699671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7CB89D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355DF" w14:textId="7777777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10.30 - 11.30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2900" w14:textId="1225C529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Sosyal Güvenlik Hukuku</w:t>
            </w:r>
          </w:p>
        </w:tc>
      </w:tr>
      <w:tr w:rsidR="007D6062" w:rsidRPr="00AC6B03" w14:paraId="7BB68D76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D7160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4153" w14:textId="7777777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12.00 - 13.00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D1A3" w14:textId="09A1734E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Vergi Hukuku II</w:t>
            </w:r>
          </w:p>
        </w:tc>
      </w:tr>
      <w:tr w:rsidR="007D6062" w:rsidRPr="00AC6B03" w14:paraId="05454F5D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DE4C6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E51FB" w14:textId="0B4EBED4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13.</w:t>
            </w:r>
            <w:r w:rsidR="007C3CC3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0 - 1</w:t>
            </w:r>
            <w:r w:rsidR="007C3CC3">
              <w:rPr>
                <w:color w:val="000000" w:themeColor="text1"/>
                <w:sz w:val="20"/>
                <w:szCs w:val="20"/>
                <w:lang w:val="tr-TR"/>
              </w:rPr>
              <w:t>4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="007C3CC3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B9B1" w14:textId="7E095818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İcra İflas Hukuku II</w:t>
            </w:r>
          </w:p>
        </w:tc>
      </w:tr>
      <w:tr w:rsidR="007D6062" w:rsidRPr="00AC6B03" w14:paraId="259F1659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25D27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C8E1E" w14:textId="1C4E72EC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15.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0 - 16.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CC6B" w14:textId="7631E322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Hukuk Sosyolojisi</w:t>
            </w:r>
          </w:p>
        </w:tc>
      </w:tr>
      <w:tr w:rsidR="007D6062" w:rsidRPr="00AC6B03" w14:paraId="57DEB935" w14:textId="77777777" w:rsidTr="007D6062">
        <w:trPr>
          <w:trHeight w:val="28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84E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4B03A" w14:textId="167400D8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8.0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0 </w:t>
            </w:r>
            <w:r w:rsidRPr="001C4A57">
              <w:rPr>
                <w:color w:val="000000" w:themeColor="text1"/>
                <w:sz w:val="20"/>
                <w:szCs w:val="20"/>
              </w:rPr>
              <w:t>–</w:t>
            </w:r>
            <w:r w:rsidRPr="00AC6B03">
              <w:rPr>
                <w:color w:val="000000" w:themeColor="text1"/>
                <w:sz w:val="20"/>
                <w:szCs w:val="20"/>
              </w:rPr>
              <w:t xml:space="preserve">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9.0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7D62" w14:textId="7F555AA2" w:rsidR="007D6062" w:rsidRPr="001C4A57" w:rsidRDefault="007D6062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Türk Dili II</w:t>
            </w:r>
          </w:p>
        </w:tc>
      </w:tr>
      <w:tr w:rsidR="007D6062" w:rsidRPr="00AC6B03" w14:paraId="66F07607" w14:textId="77777777" w:rsidTr="007D6062">
        <w:trPr>
          <w:trHeight w:val="28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64209" w14:textId="369763C8" w:rsidR="007D6062" w:rsidRPr="00AC6B03" w:rsidRDefault="00EF397A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CUMA</w:t>
            </w:r>
            <w:r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7D6062" w:rsidRPr="001C4A5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  <w:r w:rsidR="007D6062" w:rsidRPr="00AC6B03">
              <w:rPr>
                <w:b/>
                <w:bCs/>
                <w:color w:val="000000" w:themeColor="text1"/>
                <w:sz w:val="20"/>
                <w:szCs w:val="20"/>
              </w:rPr>
              <w:t>.2024</w:t>
            </w:r>
            <w:r w:rsidR="007D606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00CF6" w14:textId="66F0A3B1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09.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0 - 10.30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453" w14:textId="506820D4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Ticaret Hukuku II</w:t>
            </w:r>
          </w:p>
        </w:tc>
      </w:tr>
      <w:tr w:rsidR="007D6062" w:rsidRPr="00AC6B03" w14:paraId="166A6BEC" w14:textId="77777777" w:rsidTr="007D6062">
        <w:trPr>
          <w:trHeight w:val="2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CE726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7944" w14:textId="7777777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10.30 - 11.30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517" w14:textId="3EF428A6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İdari Yargılama Hukuku</w:t>
            </w:r>
          </w:p>
        </w:tc>
      </w:tr>
      <w:tr w:rsidR="007D6062" w:rsidRPr="00AC6B03" w14:paraId="2D6D0532" w14:textId="77777777" w:rsidTr="007D6062">
        <w:trPr>
          <w:trHeight w:val="2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B0053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81D7C" w14:textId="7777777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11.30 - 12.30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F3C3" w14:textId="554A3FA3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Uluslararası Kamu Hukuku II</w:t>
            </w:r>
          </w:p>
        </w:tc>
      </w:tr>
      <w:tr w:rsidR="007D6062" w:rsidRPr="00AC6B03" w14:paraId="4DD6AC2A" w14:textId="77777777" w:rsidTr="007D6062">
        <w:trPr>
          <w:trHeight w:val="2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0FC0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289E" w14:textId="7777777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12.30 - 13.30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1681" w14:textId="73744A0E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İdare Hukuku II</w:t>
            </w:r>
          </w:p>
        </w:tc>
      </w:tr>
      <w:tr w:rsidR="007D6062" w:rsidRPr="00AC6B03" w14:paraId="5E36C619" w14:textId="77777777" w:rsidTr="007D6062">
        <w:trPr>
          <w:trHeight w:val="32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79376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E54B" w14:textId="38F5F5C9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13.30 - 1</w:t>
            </w:r>
            <w:r w:rsidRPr="001C4A57">
              <w:rPr>
                <w:color w:val="000000" w:themeColor="text1"/>
                <w:sz w:val="20"/>
                <w:szCs w:val="20"/>
                <w:lang w:val="tr-TR"/>
              </w:rPr>
              <w:t>4</w:t>
            </w:r>
            <w:r w:rsidRPr="00AC6B03">
              <w:rPr>
                <w:color w:val="000000" w:themeColor="text1"/>
                <w:sz w:val="20"/>
                <w:szCs w:val="20"/>
              </w:rPr>
              <w:t>.</w:t>
            </w:r>
            <w:r w:rsidRPr="001C4A57">
              <w:rPr>
                <w:color w:val="000000" w:themeColor="text1"/>
                <w:sz w:val="20"/>
                <w:szCs w:val="20"/>
              </w:rPr>
              <w:t>3</w:t>
            </w:r>
            <w:r w:rsidRPr="00AC6B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3666" w14:textId="4E0960C1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A57">
              <w:rPr>
                <w:color w:val="000000" w:themeColor="text1"/>
                <w:sz w:val="20"/>
                <w:szCs w:val="20"/>
              </w:rPr>
              <w:t>Roma Hukuku</w:t>
            </w:r>
          </w:p>
        </w:tc>
      </w:tr>
      <w:tr w:rsidR="007D6062" w:rsidRPr="00AC6B03" w14:paraId="13716711" w14:textId="77777777" w:rsidTr="007D6062">
        <w:trPr>
          <w:trHeight w:val="32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A3EA" w14:textId="77777777" w:rsidR="007D6062" w:rsidRPr="00AC6B03" w:rsidRDefault="007D6062" w:rsidP="007D60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4B5C" w14:textId="77777777" w:rsidR="007D6062" w:rsidRPr="00AC6B03" w:rsidRDefault="007D6062" w:rsidP="007D60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6B03">
              <w:rPr>
                <w:color w:val="000000" w:themeColor="text1"/>
                <w:sz w:val="20"/>
                <w:szCs w:val="20"/>
              </w:rPr>
              <w:t>15.00 - 16.00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CBEF" w14:textId="21B0931A" w:rsidR="007D6062" w:rsidRPr="00AC6B03" w:rsidRDefault="00F26D6F" w:rsidP="007D606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ÜNİVERSİTE SEÇMELİ </w:t>
            </w:r>
            <w:r w:rsidR="007D6062" w:rsidRPr="001C4A57">
              <w:rPr>
                <w:color w:val="000000" w:themeColor="text1"/>
                <w:sz w:val="20"/>
                <w:szCs w:val="20"/>
              </w:rPr>
              <w:t>Sosyal Sorumluluk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30B9757F" w14:textId="77777777" w:rsidR="00AC6B03" w:rsidRPr="001C4A57" w:rsidRDefault="00AC6B03" w:rsidP="007D6062">
      <w:pPr>
        <w:jc w:val="center"/>
        <w:rPr>
          <w:color w:val="000000" w:themeColor="text1"/>
          <w:sz w:val="20"/>
          <w:szCs w:val="20"/>
        </w:rPr>
      </w:pPr>
    </w:p>
    <w:sectPr w:rsidR="00AC6B03" w:rsidRPr="001C4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03"/>
    <w:rsid w:val="001C4A57"/>
    <w:rsid w:val="00352FD5"/>
    <w:rsid w:val="00561B7F"/>
    <w:rsid w:val="00580B74"/>
    <w:rsid w:val="00701F37"/>
    <w:rsid w:val="007C3CC3"/>
    <w:rsid w:val="007D6062"/>
    <w:rsid w:val="007E62BA"/>
    <w:rsid w:val="00AC6B03"/>
    <w:rsid w:val="00D5051B"/>
    <w:rsid w:val="00ED306F"/>
    <w:rsid w:val="00EF397A"/>
    <w:rsid w:val="00F26D6F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C36726"/>
  <w15:chartTrackingRefBased/>
  <w15:docId w15:val="{98EDBC1D-C0D5-F645-A3EA-9916F2A5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B7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3F013282-211C-A449-9AB9-5F4B13D6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2024-05-17T11:28:00Z</dcterms:created>
  <dcterms:modified xsi:type="dcterms:W3CDTF">2024-06-27T08:33:00Z</dcterms:modified>
</cp:coreProperties>
</file>